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114" w:rsidRPr="008B2A5A" w:rsidRDefault="002225B5" w:rsidP="008B2A5A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1114">
        <w:rPr>
          <w:rFonts w:ascii="Times New Roman" w:hAnsi="Times New Roman" w:cs="Times New Roman"/>
          <w:b/>
          <w:sz w:val="28"/>
          <w:szCs w:val="28"/>
          <w:u w:val="single"/>
        </w:rPr>
        <w:t>_</w:t>
      </w:r>
    </w:p>
    <w:p w:rsidR="00C44614" w:rsidRPr="00FE1114" w:rsidRDefault="002225B5" w:rsidP="009F745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1114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Наименование </w:t>
      </w:r>
      <w:r w:rsidR="008B2A5A">
        <w:rPr>
          <w:rFonts w:ascii="Times New Roman" w:hAnsi="Times New Roman" w:cs="Times New Roman"/>
          <w:b/>
          <w:sz w:val="28"/>
          <w:szCs w:val="28"/>
          <w:u w:val="single"/>
        </w:rPr>
        <w:t>Товара</w:t>
      </w:r>
      <w:r w:rsidRPr="00FE111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225B5" w:rsidRPr="00FE1114" w:rsidTr="008B2A5A">
        <w:trPr>
          <w:trHeight w:val="679"/>
        </w:trPr>
        <w:tc>
          <w:tcPr>
            <w:tcW w:w="9571" w:type="dxa"/>
          </w:tcPr>
          <w:p w:rsidR="002225B5" w:rsidRPr="005B1C92" w:rsidRDefault="00915EA5" w:rsidP="005B1C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E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Кассандра </w:t>
            </w:r>
            <w:proofErr w:type="spellStart"/>
            <w:r w:rsidRPr="00915EA5">
              <w:rPr>
                <w:rFonts w:ascii="Times New Roman" w:hAnsi="Times New Roman" w:cs="Times New Roman"/>
                <w:b/>
                <w:sz w:val="28"/>
                <w:szCs w:val="28"/>
              </w:rPr>
              <w:t>WiFi</w:t>
            </w:r>
            <w:proofErr w:type="spellEnd"/>
            <w:r w:rsidRPr="00915EA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программно-аппаратный комплекс контроля устройств беспроводной связи </w:t>
            </w:r>
            <w:proofErr w:type="spellStart"/>
            <w:r w:rsidRPr="00915EA5">
              <w:rPr>
                <w:rFonts w:ascii="Times New Roman" w:hAnsi="Times New Roman" w:cs="Times New Roman"/>
                <w:b/>
                <w:sz w:val="28"/>
                <w:szCs w:val="28"/>
              </w:rPr>
              <w:t>Wi-Fi</w:t>
            </w:r>
            <w:proofErr w:type="spellEnd"/>
          </w:p>
        </w:tc>
      </w:tr>
    </w:tbl>
    <w:p w:rsidR="008B2A5A" w:rsidRDefault="008B2A5A" w:rsidP="009F745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25B5" w:rsidRPr="00FE1114" w:rsidRDefault="002225B5" w:rsidP="009F745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1114">
        <w:rPr>
          <w:rFonts w:ascii="Times New Roman" w:hAnsi="Times New Roman" w:cs="Times New Roman"/>
          <w:b/>
          <w:sz w:val="28"/>
          <w:szCs w:val="28"/>
          <w:u w:val="single"/>
        </w:rPr>
        <w:t xml:space="preserve">Описание </w:t>
      </w:r>
      <w:r w:rsidR="008B2A5A">
        <w:rPr>
          <w:rFonts w:ascii="Times New Roman" w:hAnsi="Times New Roman" w:cs="Times New Roman"/>
          <w:b/>
          <w:sz w:val="28"/>
          <w:szCs w:val="28"/>
          <w:u w:val="single"/>
        </w:rPr>
        <w:t>Товара</w:t>
      </w:r>
      <w:r w:rsidRPr="00FE111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225B5" w:rsidRPr="00FE1114" w:rsidTr="00AD1D2D">
        <w:trPr>
          <w:trHeight w:val="2114"/>
        </w:trPr>
        <w:tc>
          <w:tcPr>
            <w:tcW w:w="9571" w:type="dxa"/>
            <w:gridSpan w:val="2"/>
          </w:tcPr>
          <w:p w:rsidR="002B5E8A" w:rsidRPr="00D851CA" w:rsidRDefault="00915EA5" w:rsidP="002B5E8A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5EA5">
              <w:rPr>
                <w:rFonts w:ascii="Times New Roman" w:hAnsi="Times New Roman" w:cs="Times New Roman"/>
                <w:sz w:val="28"/>
                <w:szCs w:val="28"/>
              </w:rPr>
              <w:t xml:space="preserve">Кассандра </w:t>
            </w:r>
            <w:proofErr w:type="spellStart"/>
            <w:r w:rsidRPr="00915EA5">
              <w:rPr>
                <w:rFonts w:ascii="Times New Roman" w:hAnsi="Times New Roman" w:cs="Times New Roman"/>
                <w:sz w:val="28"/>
                <w:szCs w:val="28"/>
              </w:rPr>
              <w:t>WiFi</w:t>
            </w:r>
            <w:proofErr w:type="spellEnd"/>
            <w:r w:rsidRPr="00915EA5">
              <w:rPr>
                <w:rFonts w:ascii="Times New Roman" w:hAnsi="Times New Roman" w:cs="Times New Roman"/>
                <w:sz w:val="28"/>
                <w:szCs w:val="28"/>
              </w:rPr>
              <w:t xml:space="preserve"> – это программно-аппаратный комплекс, предназначенный для обнаружения и контроля всех активных устройств </w:t>
            </w:r>
            <w:proofErr w:type="spellStart"/>
            <w:r w:rsidRPr="00915EA5">
              <w:rPr>
                <w:rFonts w:ascii="Times New Roman" w:hAnsi="Times New Roman" w:cs="Times New Roman"/>
                <w:sz w:val="28"/>
                <w:szCs w:val="28"/>
              </w:rPr>
              <w:t>Wi-Fi</w:t>
            </w:r>
            <w:proofErr w:type="spellEnd"/>
            <w:r w:rsidRPr="00915EA5">
              <w:rPr>
                <w:rFonts w:ascii="Times New Roman" w:hAnsi="Times New Roman" w:cs="Times New Roman"/>
                <w:sz w:val="28"/>
                <w:szCs w:val="28"/>
              </w:rPr>
              <w:t xml:space="preserve"> в контролируемом помещении и выявления нелегальных устройств </w:t>
            </w:r>
            <w:proofErr w:type="spellStart"/>
            <w:r w:rsidRPr="00915EA5">
              <w:rPr>
                <w:rFonts w:ascii="Times New Roman" w:hAnsi="Times New Roman" w:cs="Times New Roman"/>
                <w:sz w:val="28"/>
                <w:szCs w:val="28"/>
              </w:rPr>
              <w:t>Wi-Fi</w:t>
            </w:r>
            <w:proofErr w:type="spellEnd"/>
            <w:r w:rsidRPr="00915EA5">
              <w:rPr>
                <w:rFonts w:ascii="Times New Roman" w:hAnsi="Times New Roman" w:cs="Times New Roman"/>
                <w:sz w:val="28"/>
                <w:szCs w:val="28"/>
              </w:rPr>
              <w:t xml:space="preserve"> из всех работающих устройств.</w:t>
            </w:r>
          </w:p>
          <w:p w:rsidR="00FA37BA" w:rsidRPr="00FA37BA" w:rsidRDefault="00FA37BA" w:rsidP="002B5E8A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37BA">
              <w:rPr>
                <w:rFonts w:ascii="Times New Roman" w:hAnsi="Times New Roman" w:cs="Times New Roman"/>
                <w:sz w:val="28"/>
                <w:szCs w:val="28"/>
              </w:rPr>
              <w:t xml:space="preserve">Комплекс состоит их аппаратных модулей перехвата и анализа пакетов </w:t>
            </w:r>
            <w:r w:rsidRPr="00FA37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</w:t>
            </w:r>
            <w:r w:rsidRPr="00FA37B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A37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</w:t>
            </w:r>
            <w:r w:rsidRPr="00FA37BA">
              <w:rPr>
                <w:rFonts w:ascii="Times New Roman" w:hAnsi="Times New Roman" w:cs="Times New Roman"/>
                <w:sz w:val="28"/>
                <w:szCs w:val="28"/>
              </w:rPr>
              <w:t xml:space="preserve">, которые могут работать автономно в круглосуточном режиме. При подключении их к компьютеру, программное обеспечение </w:t>
            </w:r>
            <w:proofErr w:type="spellStart"/>
            <w:r w:rsidRPr="00FA37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RadioInspector</w:t>
            </w:r>
            <w:proofErr w:type="spellEnd"/>
            <w:r w:rsidRPr="00FA37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A37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WiFi</w:t>
            </w:r>
            <w:proofErr w:type="spellEnd"/>
            <w:r w:rsidRPr="00FA37BA">
              <w:rPr>
                <w:rFonts w:ascii="Times New Roman" w:hAnsi="Times New Roman" w:cs="Times New Roman"/>
                <w:sz w:val="28"/>
                <w:szCs w:val="28"/>
              </w:rPr>
              <w:t xml:space="preserve"> скачивает данные с модулей перехвата и анализа </w:t>
            </w:r>
            <w:r w:rsidRPr="00FA37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</w:t>
            </w:r>
            <w:r w:rsidRPr="00FA37B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A37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</w:t>
            </w:r>
            <w:r w:rsidRPr="00FA37BA">
              <w:rPr>
                <w:rFonts w:ascii="Times New Roman" w:hAnsi="Times New Roman" w:cs="Times New Roman"/>
                <w:sz w:val="28"/>
                <w:szCs w:val="28"/>
              </w:rPr>
              <w:t xml:space="preserve">, анализирует и визуализирует в графическом и табличном виде данные об активных устройствах </w:t>
            </w:r>
            <w:r w:rsidRPr="00FA37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</w:t>
            </w:r>
            <w:r w:rsidRPr="00FA37B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A37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</w:t>
            </w:r>
            <w:r w:rsidRPr="00FA37BA">
              <w:rPr>
                <w:rFonts w:ascii="Times New Roman" w:hAnsi="Times New Roman" w:cs="Times New Roman"/>
                <w:sz w:val="28"/>
                <w:szCs w:val="28"/>
              </w:rPr>
              <w:t xml:space="preserve">, их соединениях друг с другом (кто и кому передавал данные), уровнях сигналов и объеме переданных данных. Программное обеспечение может последовательно или параллельно подключаться к любому количеству аппаратных модулей по </w:t>
            </w:r>
            <w:r w:rsidRPr="00FA37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LAN</w:t>
            </w:r>
            <w:r w:rsidRPr="00FA37BA">
              <w:rPr>
                <w:rFonts w:ascii="Times New Roman" w:hAnsi="Times New Roman" w:cs="Times New Roman"/>
                <w:sz w:val="28"/>
                <w:szCs w:val="28"/>
              </w:rPr>
              <w:t xml:space="preserve"> интерфейсу. Оператор может при подключении к приёмному модулю получать данные о устройствах </w:t>
            </w:r>
            <w:r w:rsidRPr="00FA37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</w:t>
            </w:r>
            <w:r w:rsidRPr="00FA37B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A37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</w:t>
            </w:r>
            <w:r w:rsidRPr="00FA37BA">
              <w:rPr>
                <w:rFonts w:ascii="Times New Roman" w:hAnsi="Times New Roman" w:cs="Times New Roman"/>
                <w:sz w:val="28"/>
                <w:szCs w:val="28"/>
              </w:rPr>
              <w:t xml:space="preserve"> в реальном времени.</w:t>
            </w:r>
          </w:p>
        </w:tc>
      </w:tr>
      <w:tr w:rsidR="008B2A5A" w:rsidTr="00323593">
        <w:tblPrEx>
          <w:tblBorders>
            <w:top w:val="none" w:sz="0" w:space="0" w:color="auto"/>
          </w:tblBorders>
        </w:tblPrEx>
        <w:trPr>
          <w:trHeight w:val="467"/>
        </w:trPr>
        <w:tc>
          <w:tcPr>
            <w:tcW w:w="47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2A5A" w:rsidRPr="009F7458" w:rsidRDefault="008B2A5A" w:rsidP="00CF12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2A5A" w:rsidRPr="009F7458" w:rsidRDefault="008B2A5A" w:rsidP="00CF12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8B2A5A" w:rsidTr="00323593">
        <w:tblPrEx>
          <w:tblBorders>
            <w:top w:val="none" w:sz="0" w:space="0" w:color="auto"/>
          </w:tblBorders>
        </w:tblPrEx>
        <w:trPr>
          <w:trHeight w:val="846"/>
        </w:trPr>
        <w:tc>
          <w:tcPr>
            <w:tcW w:w="4785" w:type="dxa"/>
            <w:tcBorders>
              <w:top w:val="single" w:sz="4" w:space="0" w:color="auto"/>
            </w:tcBorders>
            <w:vAlign w:val="center"/>
          </w:tcPr>
          <w:p w:rsidR="008B2A5A" w:rsidRPr="009F7458" w:rsidRDefault="008B2A5A" w:rsidP="005508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</w:tcBorders>
            <w:vAlign w:val="center"/>
          </w:tcPr>
          <w:p w:rsidR="008B2A5A" w:rsidRPr="00607CA0" w:rsidRDefault="008B2A5A" w:rsidP="005508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B2A5A" w:rsidRPr="00FE1114" w:rsidRDefault="008B2A5A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2225B5" w:rsidRDefault="008B2A5A" w:rsidP="009F7458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Технические</w:t>
      </w:r>
      <w:r w:rsidR="00E1138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5262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11388">
        <w:rPr>
          <w:rFonts w:ascii="Times New Roman" w:hAnsi="Times New Roman" w:cs="Times New Roman"/>
          <w:b/>
          <w:sz w:val="28"/>
          <w:szCs w:val="28"/>
          <w:u w:val="single"/>
        </w:rPr>
        <w:t xml:space="preserve">особенности  и </w:t>
      </w:r>
      <w:r w:rsidR="00FA37BA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r w:rsidR="00FA37BA" w:rsidRPr="00FA37BA">
        <w:rPr>
          <w:rFonts w:ascii="Times New Roman" w:hAnsi="Times New Roman" w:cs="Times New Roman"/>
          <w:b/>
          <w:sz w:val="28"/>
          <w:szCs w:val="28"/>
          <w:u w:val="single"/>
        </w:rPr>
        <w:t>ринцип работы комплекса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FA37BA" w:rsidRPr="00FA37BA" w:rsidRDefault="00FA37BA" w:rsidP="00FA37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37BA">
        <w:rPr>
          <w:rFonts w:ascii="Times New Roman" w:hAnsi="Times New Roman" w:cs="Times New Roman"/>
          <w:sz w:val="28"/>
          <w:szCs w:val="28"/>
        </w:rPr>
        <w:t xml:space="preserve">Комплекс последовательно сканирует все каналы </w:t>
      </w:r>
      <w:proofErr w:type="spellStart"/>
      <w:r w:rsidRPr="00FA37BA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Pr="00FA37BA">
        <w:rPr>
          <w:rFonts w:ascii="Times New Roman" w:hAnsi="Times New Roman" w:cs="Times New Roman"/>
          <w:sz w:val="28"/>
          <w:szCs w:val="28"/>
        </w:rPr>
        <w:t xml:space="preserve"> в диапазоне 2.4 ГГц и 5 ГГц, перехватывает все пакеты данных устройств </w:t>
      </w:r>
      <w:proofErr w:type="spellStart"/>
      <w:r w:rsidRPr="00FA37BA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Pr="00FA37BA">
        <w:rPr>
          <w:rFonts w:ascii="Times New Roman" w:hAnsi="Times New Roman" w:cs="Times New Roman"/>
          <w:sz w:val="28"/>
          <w:szCs w:val="28"/>
        </w:rPr>
        <w:t xml:space="preserve"> (работает как </w:t>
      </w:r>
      <w:proofErr w:type="spellStart"/>
      <w:r w:rsidRPr="00FA37BA">
        <w:rPr>
          <w:rFonts w:ascii="Times New Roman" w:hAnsi="Times New Roman" w:cs="Times New Roman"/>
          <w:sz w:val="28"/>
          <w:szCs w:val="28"/>
        </w:rPr>
        <w:t>сниффер</w:t>
      </w:r>
      <w:proofErr w:type="spellEnd"/>
      <w:r w:rsidRPr="00FA37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A37BA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Pr="00FA37BA">
        <w:rPr>
          <w:rFonts w:ascii="Times New Roman" w:hAnsi="Times New Roman" w:cs="Times New Roman"/>
          <w:sz w:val="28"/>
          <w:szCs w:val="28"/>
        </w:rPr>
        <w:t xml:space="preserve">), анализирует заголовки перехваченных пакетов </w:t>
      </w:r>
      <w:proofErr w:type="spellStart"/>
      <w:r w:rsidRPr="00FA37BA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Pr="00FA37BA">
        <w:rPr>
          <w:rFonts w:ascii="Times New Roman" w:hAnsi="Times New Roman" w:cs="Times New Roman"/>
          <w:sz w:val="28"/>
          <w:szCs w:val="28"/>
        </w:rPr>
        <w:t xml:space="preserve">, выделяет из них MAC адреса источника и приемника данных, определяет уровень сигнала и анализирует объем передаваемых данных. MAC адреса являются уникальными для каждого устройства </w:t>
      </w:r>
      <w:proofErr w:type="spellStart"/>
      <w:r w:rsidRPr="00FA37BA">
        <w:rPr>
          <w:rFonts w:ascii="Times New Roman" w:hAnsi="Times New Roman" w:cs="Times New Roman"/>
          <w:sz w:val="28"/>
          <w:szCs w:val="28"/>
        </w:rPr>
        <w:t>Wi-Fi</w:t>
      </w:r>
      <w:proofErr w:type="spellEnd"/>
      <w:r w:rsidRPr="00FA37B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37BA" w:rsidRPr="00FA37BA" w:rsidRDefault="00FA37BA" w:rsidP="00FA37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37BA">
        <w:rPr>
          <w:rFonts w:ascii="Times New Roman" w:hAnsi="Times New Roman" w:cs="Times New Roman"/>
          <w:sz w:val="28"/>
          <w:szCs w:val="28"/>
        </w:rPr>
        <w:t xml:space="preserve">Сравнивая выделенные из перехваченных пакетов данных MAC адреса с MAC адресами легально работающих устройств из списка легальных устройств, программа выделяет адреса устройств, которые не прошли регистрацию как легальные. Далее по уровню сигнала с заданным MAC адресом можно выполнить амплитудную пеленгацию источника излучений. </w:t>
      </w:r>
    </w:p>
    <w:p w:rsidR="00FA37BA" w:rsidRDefault="00FA37BA" w:rsidP="00FA37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A37BA">
        <w:rPr>
          <w:rFonts w:ascii="Times New Roman" w:hAnsi="Times New Roman" w:cs="Times New Roman"/>
          <w:sz w:val="28"/>
          <w:szCs w:val="28"/>
        </w:rPr>
        <w:t xml:space="preserve">Сохраняемые статистические данные о перехваченных пакетах позволяют оценить активность каждого устройства за длительный период </w:t>
      </w:r>
      <w:r w:rsidRPr="00FA37BA">
        <w:rPr>
          <w:rFonts w:ascii="Times New Roman" w:hAnsi="Times New Roman" w:cs="Times New Roman"/>
          <w:sz w:val="28"/>
          <w:szCs w:val="28"/>
        </w:rPr>
        <w:lastRenderedPageBreak/>
        <w:t>времени (месяц и более), выявить закономерность и регулярность работы и оценить объем переданных данных в разное время суток.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37BA" w:rsidRDefault="00FA37BA" w:rsidP="00FA37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65F25" w:rsidRDefault="00665F2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9F7458" w:rsidRDefault="0042720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Дополнительное оборудование (опции)</w:t>
      </w:r>
      <w:r w:rsidR="00807A64" w:rsidRPr="00807A64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услуги</w:t>
      </w:r>
      <w:r w:rsidR="00807A6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817"/>
        <w:gridCol w:w="8789"/>
      </w:tblGrid>
      <w:tr w:rsidR="00807A64" w:rsidRPr="00FE1114" w:rsidTr="00F20AD6">
        <w:tc>
          <w:tcPr>
            <w:tcW w:w="817" w:type="dxa"/>
            <w:vAlign w:val="center"/>
          </w:tcPr>
          <w:p w:rsidR="00807A64" w:rsidRPr="00FE1114" w:rsidRDefault="00807A64" w:rsidP="00550807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№</w:t>
            </w:r>
          </w:p>
        </w:tc>
        <w:tc>
          <w:tcPr>
            <w:tcW w:w="8789" w:type="dxa"/>
          </w:tcPr>
          <w:p w:rsidR="00807A64" w:rsidRPr="00FE1114" w:rsidRDefault="00807A64" w:rsidP="00BD5364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Наименование</w:t>
            </w:r>
          </w:p>
        </w:tc>
      </w:tr>
      <w:tr w:rsidR="00665F25" w:rsidRPr="00FE1114" w:rsidTr="00EE6316">
        <w:tc>
          <w:tcPr>
            <w:tcW w:w="817" w:type="dxa"/>
            <w:vAlign w:val="center"/>
          </w:tcPr>
          <w:p w:rsidR="00665F25" w:rsidRPr="00AD1D2D" w:rsidRDefault="00AD1D2D" w:rsidP="00EE63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  <w:vAlign w:val="center"/>
          </w:tcPr>
          <w:p w:rsidR="00665F25" w:rsidRPr="001F2B14" w:rsidRDefault="00665F25" w:rsidP="001F2B14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 xml:space="preserve">Комплекс </w:t>
            </w:r>
            <w:proofErr w:type="spellStart"/>
            <w:r>
              <w:rPr>
                <w:rFonts w:ascii="Calibri" w:hAnsi="Calibri"/>
                <w:color w:val="000000"/>
                <w:sz w:val="28"/>
                <w:szCs w:val="28"/>
              </w:rPr>
              <w:t>радиомониторинга</w:t>
            </w:r>
            <w:proofErr w:type="spellEnd"/>
            <w:r>
              <w:rPr>
                <w:rFonts w:ascii="Calibri" w:hAnsi="Calibri"/>
                <w:color w:val="000000"/>
                <w:sz w:val="28"/>
                <w:szCs w:val="28"/>
              </w:rPr>
              <w:t xml:space="preserve"> и анализатор цифровых стандартов связи Кассандра </w:t>
            </w:r>
            <w:r w:rsidR="001F2B14">
              <w:rPr>
                <w:rFonts w:ascii="Calibri" w:hAnsi="Calibri"/>
                <w:color w:val="000000"/>
                <w:sz w:val="28"/>
                <w:szCs w:val="28"/>
              </w:rPr>
              <w:t>К21</w:t>
            </w:r>
          </w:p>
        </w:tc>
      </w:tr>
      <w:tr w:rsidR="00457378" w:rsidRPr="00FE1114" w:rsidTr="00F20AD6">
        <w:tc>
          <w:tcPr>
            <w:tcW w:w="817" w:type="dxa"/>
            <w:vAlign w:val="center"/>
          </w:tcPr>
          <w:p w:rsidR="00457378" w:rsidRPr="00AD1D2D" w:rsidRDefault="00AD1D2D" w:rsidP="005508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9" w:type="dxa"/>
            <w:vAlign w:val="center"/>
          </w:tcPr>
          <w:p w:rsidR="00457378" w:rsidRPr="0069551A" w:rsidRDefault="00FE50F3" w:rsidP="00665F25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color w:val="000000"/>
                <w:sz w:val="28"/>
                <w:szCs w:val="28"/>
              </w:rPr>
              <w:t>П</w:t>
            </w:r>
            <w:r w:rsidRPr="00FE50F3">
              <w:rPr>
                <w:rFonts w:ascii="Calibri" w:hAnsi="Calibri"/>
                <w:color w:val="000000"/>
                <w:sz w:val="28"/>
                <w:szCs w:val="28"/>
              </w:rPr>
              <w:t>ортативный комплекс амплитудной пеленгации</w:t>
            </w:r>
            <w:r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  <w:r w:rsidRPr="00FE50F3">
              <w:rPr>
                <w:rFonts w:ascii="Calibri" w:hAnsi="Calibri"/>
                <w:color w:val="000000"/>
                <w:sz w:val="28"/>
                <w:szCs w:val="28"/>
              </w:rPr>
              <w:t>-</w:t>
            </w:r>
            <w:r>
              <w:t xml:space="preserve"> </w:t>
            </w:r>
            <w:r w:rsidRPr="00FE50F3">
              <w:rPr>
                <w:rFonts w:ascii="Calibri" w:hAnsi="Calibri"/>
                <w:color w:val="000000"/>
                <w:sz w:val="28"/>
                <w:szCs w:val="28"/>
              </w:rPr>
              <w:t xml:space="preserve">анализатор цифровых стандартов связи Кассандра </w:t>
            </w:r>
            <w:r>
              <w:rPr>
                <w:rFonts w:ascii="Calibri" w:hAnsi="Calibri"/>
                <w:color w:val="000000"/>
                <w:sz w:val="28"/>
                <w:szCs w:val="28"/>
              </w:rPr>
              <w:t>С6 (С21)</w:t>
            </w:r>
          </w:p>
        </w:tc>
      </w:tr>
      <w:tr w:rsidR="00665F25" w:rsidRPr="00FE1114" w:rsidTr="00F20AD6">
        <w:tc>
          <w:tcPr>
            <w:tcW w:w="817" w:type="dxa"/>
            <w:vAlign w:val="center"/>
          </w:tcPr>
          <w:p w:rsidR="00665F25" w:rsidRPr="00816E9D" w:rsidRDefault="00816E9D" w:rsidP="005508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8789" w:type="dxa"/>
            <w:vAlign w:val="center"/>
          </w:tcPr>
          <w:p w:rsidR="00665F25" w:rsidRDefault="001F2B14" w:rsidP="005B1C92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 w:rsidRPr="001F2B14">
              <w:rPr>
                <w:rFonts w:ascii="Calibri" w:hAnsi="Calibri"/>
                <w:color w:val="000000"/>
                <w:sz w:val="28"/>
                <w:szCs w:val="28"/>
              </w:rPr>
              <w:t xml:space="preserve">Комплекс </w:t>
            </w:r>
            <w:proofErr w:type="spellStart"/>
            <w:r w:rsidRPr="001F2B14">
              <w:rPr>
                <w:rFonts w:ascii="Calibri" w:hAnsi="Calibri"/>
                <w:color w:val="000000"/>
                <w:sz w:val="28"/>
                <w:szCs w:val="28"/>
              </w:rPr>
              <w:t>радиомониторинга</w:t>
            </w:r>
            <w:proofErr w:type="spellEnd"/>
            <w:r w:rsidRPr="001F2B14">
              <w:rPr>
                <w:rFonts w:ascii="Calibri" w:hAnsi="Calibri"/>
                <w:color w:val="000000"/>
                <w:sz w:val="28"/>
                <w:szCs w:val="28"/>
              </w:rPr>
              <w:t xml:space="preserve"> и анализатор цифровых стандартов связи Кассандра T6</w:t>
            </w:r>
          </w:p>
        </w:tc>
      </w:tr>
      <w:tr w:rsidR="008E06E3" w:rsidRPr="00FE1114" w:rsidTr="00F20AD6">
        <w:tc>
          <w:tcPr>
            <w:tcW w:w="817" w:type="dxa"/>
            <w:vAlign w:val="center"/>
          </w:tcPr>
          <w:p w:rsidR="008E06E3" w:rsidRPr="00816E9D" w:rsidRDefault="008E06E3" w:rsidP="0055080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789" w:type="dxa"/>
            <w:vAlign w:val="center"/>
          </w:tcPr>
          <w:p w:rsidR="008E06E3" w:rsidRDefault="008E06E3" w:rsidP="00DD4E7A">
            <w:pPr>
              <w:rPr>
                <w:rFonts w:ascii="Calibri" w:hAnsi="Calibri"/>
                <w:color w:val="000000"/>
                <w:sz w:val="28"/>
                <w:szCs w:val="28"/>
              </w:rPr>
            </w:pPr>
            <w:r w:rsidRPr="00665F25">
              <w:rPr>
                <w:rFonts w:ascii="Calibri" w:hAnsi="Calibri"/>
                <w:color w:val="000000"/>
                <w:sz w:val="28"/>
                <w:szCs w:val="28"/>
              </w:rPr>
              <w:t xml:space="preserve">Двухканальный комплекс </w:t>
            </w:r>
            <w:proofErr w:type="spellStart"/>
            <w:r w:rsidRPr="00665F25">
              <w:rPr>
                <w:rFonts w:ascii="Calibri" w:hAnsi="Calibri"/>
                <w:color w:val="000000"/>
                <w:sz w:val="28"/>
                <w:szCs w:val="28"/>
              </w:rPr>
              <w:t>радиомониторинга</w:t>
            </w:r>
            <w:proofErr w:type="spellEnd"/>
            <w:r w:rsidRPr="00665F25">
              <w:rPr>
                <w:rFonts w:ascii="Calibri" w:hAnsi="Calibri"/>
                <w:color w:val="000000"/>
                <w:sz w:val="28"/>
                <w:szCs w:val="28"/>
              </w:rPr>
              <w:t xml:space="preserve"> и цифро</w:t>
            </w:r>
            <w:r>
              <w:rPr>
                <w:rFonts w:ascii="Calibri" w:hAnsi="Calibri"/>
                <w:color w:val="000000"/>
                <w:sz w:val="28"/>
                <w:szCs w:val="28"/>
              </w:rPr>
              <w:t>вого анализа сигналов Кассандра</w:t>
            </w:r>
            <w:r w:rsidRPr="008E06E3">
              <w:rPr>
                <w:rFonts w:ascii="Calibri" w:hAnsi="Calibri"/>
                <w:color w:val="000000"/>
                <w:sz w:val="28"/>
                <w:szCs w:val="28"/>
              </w:rPr>
              <w:t xml:space="preserve"> </w:t>
            </w:r>
            <w:r w:rsidRPr="00665F25">
              <w:rPr>
                <w:rFonts w:ascii="Calibri" w:hAnsi="Calibri"/>
                <w:color w:val="000000"/>
                <w:sz w:val="28"/>
                <w:szCs w:val="28"/>
              </w:rPr>
              <w:t>СО</w:t>
            </w:r>
          </w:p>
        </w:tc>
      </w:tr>
      <w:tr w:rsidR="008E06E3" w:rsidRPr="00FE1114" w:rsidTr="008611D2">
        <w:tc>
          <w:tcPr>
            <w:tcW w:w="817" w:type="dxa"/>
            <w:vAlign w:val="center"/>
          </w:tcPr>
          <w:p w:rsidR="008E06E3" w:rsidRPr="00816E9D" w:rsidRDefault="008E06E3" w:rsidP="005344D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789" w:type="dxa"/>
          </w:tcPr>
          <w:p w:rsidR="008E06E3" w:rsidRPr="00550807" w:rsidRDefault="008E06E3" w:rsidP="005344D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Профессиональный монтаж и пуско-наладка оборудования</w:t>
            </w:r>
          </w:p>
        </w:tc>
      </w:tr>
    </w:tbl>
    <w:p w:rsidR="00550807" w:rsidRDefault="00D9707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8F394F8" wp14:editId="63A6E4EE">
            <wp:simplePos x="0" y="0"/>
            <wp:positionH relativeFrom="column">
              <wp:posOffset>1310640</wp:posOffset>
            </wp:positionH>
            <wp:positionV relativeFrom="paragraph">
              <wp:posOffset>278765</wp:posOffset>
            </wp:positionV>
            <wp:extent cx="3967480" cy="3105150"/>
            <wp:effectExtent l="0" t="0" r="0" b="0"/>
            <wp:wrapTight wrapText="bothSides">
              <wp:wrapPolygon edited="0">
                <wp:start x="0" y="0"/>
                <wp:lineTo x="0" y="21467"/>
                <wp:lineTo x="21469" y="21467"/>
                <wp:lineTo x="21469" y="0"/>
                <wp:lineTo x="0" y="0"/>
              </wp:wrapPolygon>
            </wp:wrapTight>
            <wp:docPr id="1" name="Рисунок 1" descr="IMGP1374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P1374 cop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748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0807" w:rsidRDefault="00550807" w:rsidP="00AD1D2D">
      <w:pPr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Default="0055262E" w:rsidP="00EA457C">
      <w:pPr>
        <w:jc w:val="center"/>
        <w:rPr>
          <w:noProof/>
        </w:rPr>
      </w:pPr>
    </w:p>
    <w:p w:rsidR="0055262E" w:rsidRPr="00807A64" w:rsidRDefault="00FA37BA" w:rsidP="00EA457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</w:rPr>
        <w:lastRenderedPageBreak/>
        <w:drawing>
          <wp:inline distT="0" distB="0" distL="0" distR="0">
            <wp:extent cx="5940425" cy="3536625"/>
            <wp:effectExtent l="0" t="0" r="3175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3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262E" w:rsidRPr="00807A64" w:rsidSect="008B2A5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25A9A"/>
    <w:multiLevelType w:val="hybridMultilevel"/>
    <w:tmpl w:val="F94C6E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6A65017"/>
    <w:multiLevelType w:val="hybridMultilevel"/>
    <w:tmpl w:val="22ACA6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412BB9"/>
    <w:multiLevelType w:val="hybridMultilevel"/>
    <w:tmpl w:val="4D344C20"/>
    <w:lvl w:ilvl="0" w:tplc="ECF2C16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64A2E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C6A10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FEA79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1E788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96AC1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427D7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4459E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0CB70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92022"/>
    <w:multiLevelType w:val="hybridMultilevel"/>
    <w:tmpl w:val="D746309A"/>
    <w:lvl w:ilvl="0" w:tplc="C9E83F9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EA7B0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8CD7E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DAEF1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C7C004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444CA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421A0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3ED93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D256A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4704D9"/>
    <w:multiLevelType w:val="hybridMultilevel"/>
    <w:tmpl w:val="50FE975A"/>
    <w:lvl w:ilvl="0" w:tplc="01742CC4">
      <w:numFmt w:val="bullet"/>
      <w:lvlText w:val="•"/>
      <w:lvlJc w:val="left"/>
      <w:pPr>
        <w:ind w:left="1839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01271E6"/>
    <w:multiLevelType w:val="hybridMultilevel"/>
    <w:tmpl w:val="BA92E552"/>
    <w:lvl w:ilvl="0" w:tplc="0419000F">
      <w:start w:val="1"/>
      <w:numFmt w:val="decimal"/>
      <w:lvlText w:val="%1."/>
      <w:lvlJc w:val="left"/>
      <w:pPr>
        <w:ind w:left="1272" w:hanging="705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36D55769"/>
    <w:multiLevelType w:val="hybridMultilevel"/>
    <w:tmpl w:val="9C60A906"/>
    <w:lvl w:ilvl="0" w:tplc="23F6FA0E">
      <w:numFmt w:val="bullet"/>
      <w:lvlText w:val="•"/>
      <w:lvlJc w:val="left"/>
      <w:pPr>
        <w:ind w:left="1272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405C3D17"/>
    <w:multiLevelType w:val="hybridMultilevel"/>
    <w:tmpl w:val="9B2A07CC"/>
    <w:lvl w:ilvl="0" w:tplc="7C4AB14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C2FBA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883EE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5A2E4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E8F78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49817B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8A976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56E87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2A41E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B663D0"/>
    <w:multiLevelType w:val="hybridMultilevel"/>
    <w:tmpl w:val="C37602F8"/>
    <w:lvl w:ilvl="0" w:tplc="01742CC4">
      <w:numFmt w:val="bullet"/>
      <w:lvlText w:val="•"/>
      <w:lvlJc w:val="left"/>
      <w:pPr>
        <w:ind w:left="1272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E917D49"/>
    <w:multiLevelType w:val="hybridMultilevel"/>
    <w:tmpl w:val="752EC2F4"/>
    <w:lvl w:ilvl="0" w:tplc="01742CC4">
      <w:numFmt w:val="bullet"/>
      <w:lvlText w:val="•"/>
      <w:lvlJc w:val="left"/>
      <w:pPr>
        <w:ind w:left="1272" w:hanging="70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8"/>
  </w:num>
  <w:num w:numId="7">
    <w:abstractNumId w:val="5"/>
  </w:num>
  <w:num w:numId="8">
    <w:abstractNumId w:val="9"/>
  </w:num>
  <w:num w:numId="9">
    <w:abstractNumId w:val="4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B5"/>
    <w:rsid w:val="00032FF3"/>
    <w:rsid w:val="00074030"/>
    <w:rsid w:val="00075847"/>
    <w:rsid w:val="000771B3"/>
    <w:rsid w:val="00090768"/>
    <w:rsid w:val="00127FBB"/>
    <w:rsid w:val="001F2B14"/>
    <w:rsid w:val="00202343"/>
    <w:rsid w:val="002225B5"/>
    <w:rsid w:val="00283FC8"/>
    <w:rsid w:val="002B5E8A"/>
    <w:rsid w:val="00323593"/>
    <w:rsid w:val="00427205"/>
    <w:rsid w:val="00457378"/>
    <w:rsid w:val="00463421"/>
    <w:rsid w:val="00481D0F"/>
    <w:rsid w:val="00493F83"/>
    <w:rsid w:val="00495A4F"/>
    <w:rsid w:val="00550807"/>
    <w:rsid w:val="0055262E"/>
    <w:rsid w:val="005B1C92"/>
    <w:rsid w:val="00607CA0"/>
    <w:rsid w:val="00625551"/>
    <w:rsid w:val="00631474"/>
    <w:rsid w:val="00665F25"/>
    <w:rsid w:val="0069551A"/>
    <w:rsid w:val="006A382D"/>
    <w:rsid w:val="00807A64"/>
    <w:rsid w:val="00816E9D"/>
    <w:rsid w:val="00825244"/>
    <w:rsid w:val="008B2A5A"/>
    <w:rsid w:val="008E06E3"/>
    <w:rsid w:val="00915EA5"/>
    <w:rsid w:val="009D7CF2"/>
    <w:rsid w:val="009F7458"/>
    <w:rsid w:val="00A12EF3"/>
    <w:rsid w:val="00A56A87"/>
    <w:rsid w:val="00AB771A"/>
    <w:rsid w:val="00AD1D2D"/>
    <w:rsid w:val="00B56FF7"/>
    <w:rsid w:val="00BF3561"/>
    <w:rsid w:val="00C12EFD"/>
    <w:rsid w:val="00C2664A"/>
    <w:rsid w:val="00C44614"/>
    <w:rsid w:val="00C869B9"/>
    <w:rsid w:val="00D472E1"/>
    <w:rsid w:val="00D851CA"/>
    <w:rsid w:val="00D97076"/>
    <w:rsid w:val="00E11388"/>
    <w:rsid w:val="00EA457C"/>
    <w:rsid w:val="00F0323D"/>
    <w:rsid w:val="00F20AD6"/>
    <w:rsid w:val="00F20BBB"/>
    <w:rsid w:val="00F248DE"/>
    <w:rsid w:val="00F608D3"/>
    <w:rsid w:val="00FA37BA"/>
    <w:rsid w:val="00FE1114"/>
    <w:rsid w:val="00FE50F3"/>
    <w:rsid w:val="00FF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B7E20D-C3DB-439C-B8AB-8AB108C5C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25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08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07CA0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5262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20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2360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8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59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82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52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06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550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95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21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81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92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46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july</dc:creator>
  <cp:lastModifiedBy>Larisa Feoktistova</cp:lastModifiedBy>
  <cp:revision>3</cp:revision>
  <cp:lastPrinted>2019-10-24T10:20:00Z</cp:lastPrinted>
  <dcterms:created xsi:type="dcterms:W3CDTF">2024-07-01T12:37:00Z</dcterms:created>
  <dcterms:modified xsi:type="dcterms:W3CDTF">2024-07-01T12:37:00Z</dcterms:modified>
</cp:coreProperties>
</file>