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1C2" w:rsidRPr="000A01C2" w:rsidRDefault="000A01C2" w:rsidP="000A01C2">
      <w:pPr>
        <w:shd w:val="clear" w:color="auto" w:fill="FFFFFF"/>
        <w:spacing w:after="0" w:line="420" w:lineRule="atLeast"/>
        <w:ind w:firstLine="72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A01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Монтировать детектор БДГ-1 следует в максимальной близости от потенциального места нахождения источника излучения. Для контроля грузов, перевозимых в бортовых грузовых автомобилях, рекомендуется размещать детектор (или оба детектора) сверху, на </w:t>
      </w:r>
      <w:r w:rsidRPr="000A01C2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минимально</w:t>
      </w:r>
      <w:r w:rsidRPr="000A01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возможной высоте. Детекторы могут быть закамуфлированы с помощью металлических или деревянных ящиков. Толщина стенок камуфляжных ящиков, во избежание падения чувствительности датчика, не должна превышать 5мм для дерева, 0.5мм для стали и 1мм для алюминия.  </w:t>
      </w:r>
    </w:p>
    <w:p w:rsidR="000A01C2" w:rsidRPr="000A01C2" w:rsidRDefault="000A01C2" w:rsidP="000A01C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A01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      </w:t>
      </w:r>
    </w:p>
    <w:p w:rsidR="000A01C2" w:rsidRPr="000A01C2" w:rsidRDefault="000A01C2" w:rsidP="000A01C2">
      <w:pPr>
        <w:shd w:val="clear" w:color="auto" w:fill="FFFFFF"/>
        <w:spacing w:after="0" w:line="420" w:lineRule="atLeast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A01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Детектор БДС-2 рекомендуется располагать на стойках проёма двери на высоте 70-80 см от пола. При стандартной ширине прохода (80 см) достаточно одного датчика. Если ширина прохода больше, то рекомендуется устанавливать 2 датчика, по обеим сторонам прохода.</w:t>
      </w:r>
    </w:p>
    <w:p w:rsidR="000A01C2" w:rsidRPr="000A01C2" w:rsidRDefault="000A01C2" w:rsidP="000A01C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A01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0A01C2" w:rsidRPr="000A01C2" w:rsidRDefault="000A01C2" w:rsidP="000A01C2">
      <w:pPr>
        <w:shd w:val="clear" w:color="auto" w:fill="FFFFFF"/>
        <w:spacing w:after="0" w:line="420" w:lineRule="atLeast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A01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Также следует учитывать, что чувствительность датчика падает по квадрату расстояния. Например, при увеличении расстояния от источника излучения до датчика в 2 раза, чувствительность падает в 4 раза.</w:t>
      </w:r>
    </w:p>
    <w:p w:rsidR="000A01C2" w:rsidRPr="000A01C2" w:rsidRDefault="000A01C2" w:rsidP="000A01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0A01C2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</w:t>
      </w:r>
    </w:p>
    <w:p w:rsidR="000A01C2" w:rsidRPr="000A01C2" w:rsidRDefault="000A01C2" w:rsidP="000A01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0A01C2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-- </w:t>
      </w:r>
    </w:p>
    <w:p w:rsidR="000A01C2" w:rsidRPr="000A01C2" w:rsidRDefault="000A01C2" w:rsidP="000A01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0A01C2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</w:t>
      </w:r>
    </w:p>
    <w:p w:rsidR="0081727A" w:rsidRDefault="0081727A">
      <w:bookmarkStart w:id="0" w:name="_GoBack"/>
      <w:bookmarkEnd w:id="0"/>
    </w:p>
    <w:sectPr w:rsidR="00817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1C2"/>
    <w:rsid w:val="000A01C2"/>
    <w:rsid w:val="0081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CCE3D-B972-4831-A87F-D292AED8E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3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0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Feoktistova</dc:creator>
  <cp:keywords/>
  <dc:description/>
  <cp:lastModifiedBy>Larisa Feoktistova</cp:lastModifiedBy>
  <cp:revision>2</cp:revision>
  <dcterms:created xsi:type="dcterms:W3CDTF">2024-02-07T11:51:00Z</dcterms:created>
  <dcterms:modified xsi:type="dcterms:W3CDTF">2024-02-07T11:53:00Z</dcterms:modified>
</cp:coreProperties>
</file>